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1E" w:rsidRDefault="00F07ABE" w:rsidP="00943253">
      <w:pPr>
        <w:pStyle w:val="DefaultStyle"/>
        <w:spacing w:after="0"/>
        <w:ind w:firstLine="708"/>
        <w:jc w:val="right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7DD8CDBF" wp14:editId="015A142C">
            <wp:simplePos x="0" y="0"/>
            <wp:positionH relativeFrom="column">
              <wp:posOffset>2872740</wp:posOffset>
            </wp:positionH>
            <wp:positionV relativeFrom="paragraph">
              <wp:posOffset>635</wp:posOffset>
            </wp:positionV>
            <wp:extent cx="476250" cy="647700"/>
            <wp:effectExtent l="0" t="0" r="0" b="0"/>
            <wp:wrapThrough wrapText="bothSides">
              <wp:wrapPolygon edited="0">
                <wp:start x="0" y="0"/>
                <wp:lineTo x="0" y="20965"/>
                <wp:lineTo x="20736" y="20965"/>
                <wp:lineTo x="20736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614">
        <w:rPr>
          <w:sz w:val="28"/>
          <w:szCs w:val="28"/>
          <w:lang w:val="uk-UA"/>
        </w:rPr>
        <w:t xml:space="preserve"> </w:t>
      </w:r>
    </w:p>
    <w:p w:rsidR="00F07ABE" w:rsidRDefault="00F07ABE" w:rsidP="00943253">
      <w:pPr>
        <w:pStyle w:val="DefaultStyle"/>
        <w:spacing w:after="0"/>
        <w:ind w:left="2832" w:firstLine="708"/>
        <w:jc w:val="right"/>
      </w:pPr>
    </w:p>
    <w:p w:rsidR="00F07ABE" w:rsidRDefault="00F07ABE" w:rsidP="00943253">
      <w:pPr>
        <w:pStyle w:val="DefaultStyle"/>
        <w:spacing w:after="0"/>
        <w:ind w:firstLine="708"/>
        <w:jc w:val="center"/>
        <w:rPr>
          <w:sz w:val="28"/>
          <w:szCs w:val="28"/>
          <w:lang w:val="uk-UA"/>
        </w:rPr>
      </w:pPr>
    </w:p>
    <w:p w:rsidR="00625F1E" w:rsidRDefault="007D0614" w:rsidP="00943253">
      <w:pPr>
        <w:pStyle w:val="DefaultStyle"/>
        <w:spacing w:after="0"/>
        <w:ind w:firstLine="1"/>
        <w:jc w:val="center"/>
      </w:pPr>
      <w:r>
        <w:rPr>
          <w:sz w:val="28"/>
          <w:szCs w:val="28"/>
          <w:lang w:val="uk-UA"/>
        </w:rPr>
        <w:t>У К Р А Ї Н А</w:t>
      </w:r>
    </w:p>
    <w:p w:rsidR="00625F1E" w:rsidRDefault="007D0614" w:rsidP="00943253">
      <w:pPr>
        <w:pStyle w:val="DefaultStyle"/>
        <w:spacing w:after="0"/>
        <w:jc w:val="center"/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625F1E" w:rsidRDefault="007D0614" w:rsidP="00943253">
      <w:pPr>
        <w:pStyle w:val="DefaultStyle"/>
        <w:spacing w:after="0"/>
        <w:jc w:val="center"/>
      </w:pPr>
      <w:r>
        <w:rPr>
          <w:sz w:val="28"/>
          <w:szCs w:val="28"/>
          <w:lang w:val="uk-UA"/>
        </w:rPr>
        <w:t>(одинадцята сесія сьомого скликання)</w:t>
      </w:r>
    </w:p>
    <w:p w:rsidR="00625F1E" w:rsidRDefault="00625F1E" w:rsidP="00943253">
      <w:pPr>
        <w:pStyle w:val="DefaultStyle"/>
        <w:spacing w:after="0"/>
      </w:pPr>
    </w:p>
    <w:p w:rsidR="00625F1E" w:rsidRPr="00F07ABE" w:rsidRDefault="007D0614" w:rsidP="00943253">
      <w:pPr>
        <w:pStyle w:val="DefaultStyle"/>
        <w:spacing w:after="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25F1E" w:rsidRDefault="007D0614" w:rsidP="00943253">
      <w:pPr>
        <w:pStyle w:val="DefaultStyle"/>
        <w:spacing w:after="0"/>
      </w:pPr>
      <w:r>
        <w:rPr>
          <w:sz w:val="28"/>
          <w:szCs w:val="28"/>
          <w:lang w:val="uk-UA"/>
        </w:rPr>
        <w:t>Від 28 липня  2016 року</w:t>
      </w:r>
    </w:p>
    <w:p w:rsidR="00625F1E" w:rsidRDefault="00625F1E" w:rsidP="00943253">
      <w:pPr>
        <w:pStyle w:val="DefaultStyle"/>
        <w:spacing w:after="0"/>
      </w:pPr>
    </w:p>
    <w:p w:rsidR="00625F1E" w:rsidRDefault="007D0614" w:rsidP="00943253">
      <w:pPr>
        <w:pStyle w:val="DefaultStyle"/>
        <w:spacing w:after="0"/>
      </w:pPr>
      <w:r>
        <w:rPr>
          <w:sz w:val="28"/>
          <w:szCs w:val="28"/>
          <w:lang w:val="uk-UA"/>
        </w:rPr>
        <w:t xml:space="preserve">Про затвердження </w:t>
      </w:r>
    </w:p>
    <w:p w:rsidR="00625F1E" w:rsidRDefault="00A753B9" w:rsidP="00943253">
      <w:pPr>
        <w:pStyle w:val="DefaultStyle"/>
        <w:spacing w:after="0"/>
      </w:pPr>
      <w:r>
        <w:rPr>
          <w:sz w:val="28"/>
          <w:szCs w:val="28"/>
          <w:lang w:val="uk-UA"/>
        </w:rPr>
        <w:t>списку</w:t>
      </w:r>
      <w:r w:rsidR="007D0614">
        <w:rPr>
          <w:sz w:val="28"/>
          <w:szCs w:val="28"/>
          <w:lang w:val="uk-UA"/>
        </w:rPr>
        <w:t xml:space="preserve"> присяжних</w:t>
      </w:r>
    </w:p>
    <w:p w:rsidR="00625F1E" w:rsidRDefault="00625F1E" w:rsidP="00943253">
      <w:pPr>
        <w:pStyle w:val="DefaultStyle"/>
        <w:spacing w:after="0"/>
      </w:pPr>
    </w:p>
    <w:p w:rsidR="00625F1E" w:rsidRPr="00F07ABE" w:rsidRDefault="007D0614" w:rsidP="00943253">
      <w:pPr>
        <w:pStyle w:val="DefaultStyle"/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ab/>
        <w:t>Розглянувши Подання територіального управління Державної судової адміністрації України в Полтавській області з  проханням сформувати і затвердити список громадян у кількості 20 осіб, які постійно проживають на території, на яку поширюється юрисдикція Київського районного суду м. Полтави, відповідають вимогам ст. 61 Закону України “Про судоустрій і статус суддів” і дали згоду бути присяжними, керуючись Законом України «Про місцеве самоврядування в Україні», ст. 60 Закону України «Про судоустрій і статус суддів», Постановою</w:t>
      </w:r>
      <w:r w:rsidR="00713549">
        <w:rPr>
          <w:sz w:val="28"/>
          <w:szCs w:val="28"/>
          <w:lang w:val="uk-UA"/>
        </w:rPr>
        <w:t xml:space="preserve"> Кабінету Міністрів України від</w:t>
      </w:r>
      <w:r w:rsidR="00043ECE">
        <w:rPr>
          <w:sz w:val="28"/>
          <w:szCs w:val="28"/>
          <w:lang w:val="uk-UA"/>
        </w:rPr>
        <w:t xml:space="preserve"> </w:t>
      </w:r>
      <w:r w:rsidR="006F7A81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.03.2015 року № 171 “Про затвердження Порядку проведення спеціальної перевірки стосовно осіб, які претендують </w:t>
      </w:r>
      <w:bookmarkStart w:id="0" w:name="_GoBack"/>
      <w:bookmarkEnd w:id="0"/>
      <w:r>
        <w:rPr>
          <w:sz w:val="28"/>
          <w:szCs w:val="28"/>
          <w:lang w:val="uk-UA"/>
        </w:rPr>
        <w:t>на зайняття посад, які передбачають зайняття відповідального або особл</w:t>
      </w:r>
      <w:r w:rsidR="006317B4">
        <w:rPr>
          <w:sz w:val="28"/>
          <w:szCs w:val="28"/>
          <w:lang w:val="uk-UA"/>
        </w:rPr>
        <w:t xml:space="preserve">иво відповідального становища”, </w:t>
      </w:r>
      <w:r>
        <w:rPr>
          <w:sz w:val="28"/>
          <w:szCs w:val="28"/>
          <w:lang w:val="uk-UA"/>
        </w:rPr>
        <w:t>повноваженнями наданими Полтавською міською радою та регламентом</w:t>
      </w:r>
      <w:r w:rsidR="00D2711C">
        <w:rPr>
          <w:sz w:val="28"/>
          <w:szCs w:val="28"/>
          <w:lang w:val="uk-UA"/>
        </w:rPr>
        <w:t xml:space="preserve"> роботи</w:t>
      </w:r>
      <w:r>
        <w:rPr>
          <w:sz w:val="28"/>
          <w:szCs w:val="28"/>
          <w:lang w:val="uk-UA"/>
        </w:rPr>
        <w:t xml:space="preserve"> Київської районної в м. Полтава  ради</w:t>
      </w:r>
      <w:r w:rsidR="00D4595A">
        <w:rPr>
          <w:sz w:val="28"/>
          <w:szCs w:val="28"/>
          <w:lang w:val="uk-UA"/>
        </w:rPr>
        <w:t>, Київська районна в м. Полтаві рада</w:t>
      </w:r>
    </w:p>
    <w:p w:rsidR="00625F1E" w:rsidRPr="00F07ABE" w:rsidRDefault="007D0614" w:rsidP="00943253">
      <w:pPr>
        <w:pStyle w:val="DefaultStyle"/>
        <w:spacing w:after="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25F1E" w:rsidRDefault="007D0614" w:rsidP="00943253">
      <w:pPr>
        <w:pStyle w:val="DefaultStyle"/>
        <w:spacing w:after="0"/>
        <w:ind w:firstLine="708"/>
        <w:jc w:val="both"/>
      </w:pPr>
      <w:r>
        <w:rPr>
          <w:sz w:val="28"/>
          <w:szCs w:val="28"/>
          <w:lang w:val="uk-UA"/>
        </w:rPr>
        <w:t>ВИРІШИЛА:</w:t>
      </w:r>
    </w:p>
    <w:p w:rsidR="00625F1E" w:rsidRDefault="00625F1E" w:rsidP="00943253">
      <w:pPr>
        <w:pStyle w:val="DefaultStyle"/>
        <w:spacing w:after="0"/>
        <w:ind w:firstLine="708"/>
        <w:jc w:val="both"/>
      </w:pPr>
    </w:p>
    <w:p w:rsidR="00625F1E" w:rsidRDefault="007D0614" w:rsidP="00943253">
      <w:pPr>
        <w:pStyle w:val="DefaultStyle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</w:pPr>
      <w:r>
        <w:rPr>
          <w:sz w:val="28"/>
          <w:szCs w:val="28"/>
          <w:lang w:val="uk-UA"/>
        </w:rPr>
        <w:t xml:space="preserve">Прийняти рішення яким затвердити список громадян в кількості 20 осіб (згідно додатку), які будуть виконувати відповідно до Кримінально процесуального кодексу України функції присяжних в Київському районному суді м. Полтави. </w:t>
      </w:r>
    </w:p>
    <w:p w:rsidR="00625F1E" w:rsidRDefault="007D0614" w:rsidP="00943253">
      <w:pPr>
        <w:pStyle w:val="DefaultStyle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</w:pPr>
      <w:r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625F1E" w:rsidRDefault="007D0614" w:rsidP="00943253">
      <w:pPr>
        <w:pStyle w:val="DefaultStyle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</w:pPr>
      <w:r>
        <w:rPr>
          <w:sz w:val="28"/>
          <w:szCs w:val="28"/>
          <w:lang w:val="uk-UA"/>
        </w:rPr>
        <w:t>Вважати таким, що втрат</w:t>
      </w:r>
      <w:r w:rsidR="00943253">
        <w:rPr>
          <w:sz w:val="28"/>
          <w:szCs w:val="28"/>
          <w:lang w:val="uk-UA"/>
        </w:rPr>
        <w:t>ило чинність рішення п</w:t>
      </w:r>
      <w:r w:rsidR="00943253" w:rsidRPr="00943253">
        <w:rPr>
          <w:sz w:val="28"/>
          <w:szCs w:val="28"/>
        </w:rPr>
        <w:t>’</w:t>
      </w:r>
      <w:proofErr w:type="spellStart"/>
      <w:r w:rsidR="00E068FD">
        <w:rPr>
          <w:sz w:val="28"/>
          <w:szCs w:val="28"/>
          <w:lang w:val="uk-UA"/>
        </w:rPr>
        <w:t>ятдесят</w:t>
      </w:r>
      <w:proofErr w:type="spellEnd"/>
      <w:r w:rsidR="00E068FD">
        <w:rPr>
          <w:sz w:val="28"/>
          <w:szCs w:val="28"/>
          <w:lang w:val="uk-UA"/>
        </w:rPr>
        <w:t xml:space="preserve"> третьої</w:t>
      </w:r>
      <w:r w:rsidR="00943253">
        <w:rPr>
          <w:sz w:val="28"/>
          <w:szCs w:val="28"/>
          <w:lang w:val="uk-UA"/>
        </w:rPr>
        <w:t xml:space="preserve"> сесії шостого</w:t>
      </w:r>
      <w:r>
        <w:rPr>
          <w:sz w:val="28"/>
          <w:szCs w:val="28"/>
          <w:lang w:val="uk-UA"/>
        </w:rPr>
        <w:t xml:space="preserve"> скликання від 31 липня 2014 року</w:t>
      </w:r>
      <w:r w:rsidR="00E068FD">
        <w:rPr>
          <w:sz w:val="28"/>
          <w:szCs w:val="28"/>
          <w:lang w:val="uk-UA"/>
        </w:rPr>
        <w:t xml:space="preserve"> «Про затвердження списку присяжних»</w:t>
      </w:r>
      <w:r>
        <w:rPr>
          <w:sz w:val="28"/>
          <w:szCs w:val="28"/>
          <w:lang w:val="uk-UA"/>
        </w:rPr>
        <w:t xml:space="preserve"> .</w:t>
      </w:r>
    </w:p>
    <w:p w:rsidR="00625F1E" w:rsidRDefault="007D0614" w:rsidP="00943253">
      <w:pPr>
        <w:pStyle w:val="DefaultStyle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</w:pPr>
      <w:r>
        <w:rPr>
          <w:sz w:val="28"/>
          <w:szCs w:val="28"/>
          <w:lang w:val="uk-UA"/>
        </w:rPr>
        <w:t>Контроль за виконанням даного рішення залишаю за собою.</w:t>
      </w:r>
    </w:p>
    <w:p w:rsidR="00625F1E" w:rsidRPr="00F07ABE" w:rsidRDefault="00625F1E" w:rsidP="00943253">
      <w:pPr>
        <w:pStyle w:val="DefaultStyle"/>
        <w:spacing w:after="0"/>
        <w:jc w:val="both"/>
        <w:rPr>
          <w:lang w:val="uk-UA"/>
        </w:rPr>
      </w:pPr>
    </w:p>
    <w:p w:rsidR="00625F1E" w:rsidRDefault="00625F1E" w:rsidP="00943253">
      <w:pPr>
        <w:pStyle w:val="DefaultStyle"/>
        <w:spacing w:after="0"/>
      </w:pPr>
    </w:p>
    <w:p w:rsidR="00625F1E" w:rsidRDefault="007D0614" w:rsidP="00943253">
      <w:pPr>
        <w:pStyle w:val="DefaultStyle"/>
        <w:spacing w:after="0"/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07ABE">
        <w:rPr>
          <w:sz w:val="28"/>
          <w:szCs w:val="28"/>
          <w:lang w:val="uk-UA"/>
        </w:rPr>
        <w:tab/>
      </w:r>
      <w:r w:rsidR="00634FF4">
        <w:rPr>
          <w:sz w:val="28"/>
          <w:szCs w:val="28"/>
          <w:lang w:val="uk-UA"/>
        </w:rPr>
        <w:tab/>
      </w:r>
      <w:r w:rsidR="00D4595A">
        <w:rPr>
          <w:sz w:val="28"/>
          <w:szCs w:val="28"/>
          <w:lang w:val="uk-UA"/>
        </w:rPr>
        <w:t>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625F1E" w:rsidRDefault="00625F1E" w:rsidP="00943253">
      <w:pPr>
        <w:pStyle w:val="DefaultStyle"/>
        <w:spacing w:after="0"/>
      </w:pPr>
    </w:p>
    <w:sectPr w:rsidR="00625F1E" w:rsidSect="00713549">
      <w:pgSz w:w="11906" w:h="16838"/>
      <w:pgMar w:top="284" w:right="566" w:bottom="0" w:left="1276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81" w:rsidRDefault="00672B81">
      <w:pPr>
        <w:spacing w:after="0" w:line="240" w:lineRule="auto"/>
      </w:pPr>
      <w:r>
        <w:separator/>
      </w:r>
    </w:p>
  </w:endnote>
  <w:endnote w:type="continuationSeparator" w:id="0">
    <w:p w:rsidR="00672B81" w:rsidRDefault="0067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81" w:rsidRDefault="00672B81">
      <w:pPr>
        <w:spacing w:after="0" w:line="240" w:lineRule="auto"/>
      </w:pPr>
      <w:r>
        <w:separator/>
      </w:r>
    </w:p>
  </w:footnote>
  <w:footnote w:type="continuationSeparator" w:id="0">
    <w:p w:rsidR="00672B81" w:rsidRDefault="00672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111"/>
    <w:multiLevelType w:val="multilevel"/>
    <w:tmpl w:val="89308F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F6A32FC"/>
    <w:multiLevelType w:val="multilevel"/>
    <w:tmpl w:val="8E62C8AE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5F1E"/>
    <w:rsid w:val="00012807"/>
    <w:rsid w:val="00043ECE"/>
    <w:rsid w:val="005531DF"/>
    <w:rsid w:val="00625F1E"/>
    <w:rsid w:val="006317B4"/>
    <w:rsid w:val="00634FF4"/>
    <w:rsid w:val="00672B81"/>
    <w:rsid w:val="006D3285"/>
    <w:rsid w:val="006F7A81"/>
    <w:rsid w:val="00713549"/>
    <w:rsid w:val="007510DD"/>
    <w:rsid w:val="007D0614"/>
    <w:rsid w:val="008B3E5C"/>
    <w:rsid w:val="00901B1F"/>
    <w:rsid w:val="00943253"/>
    <w:rsid w:val="00A57B2D"/>
    <w:rsid w:val="00A753B9"/>
    <w:rsid w:val="00B67191"/>
    <w:rsid w:val="00D2711C"/>
    <w:rsid w:val="00D4595A"/>
    <w:rsid w:val="00DD26A1"/>
    <w:rsid w:val="00E068FD"/>
    <w:rsid w:val="00E8358C"/>
    <w:rsid w:val="00F07ABE"/>
    <w:rsid w:val="00F51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val="ru-RU"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next w:val="a5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sz w:val="28"/>
      <w:szCs w:val="28"/>
      <w:lang w:val="ru-RU" w:eastAsia="zh-CN" w:bidi="hi-IN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pPr>
      <w:widowControl w:val="0"/>
      <w:suppressAutoHyphens/>
    </w:pPr>
    <w:rPr>
      <w:rFonts w:ascii="Times New Roman" w:eastAsia="Arial Unicode MS" w:hAnsi="Times New Roman" w:cs="Mangal"/>
      <w:sz w:val="24"/>
      <w:szCs w:val="24"/>
      <w:lang w:val="ru-RU" w:eastAsia="zh-CN" w:bidi="hi-IN"/>
    </w:rPr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F07AB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7ABE"/>
  </w:style>
  <w:style w:type="paragraph" w:styleId="af">
    <w:name w:val="Balloon Text"/>
    <w:basedOn w:val="a"/>
    <w:link w:val="af0"/>
    <w:uiPriority w:val="99"/>
    <w:semiHidden/>
    <w:unhideWhenUsed/>
    <w:rsid w:val="00F0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07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MEDIA</cp:lastModifiedBy>
  <cp:revision>23</cp:revision>
  <cp:lastPrinted>2016-07-28T11:24:00Z</cp:lastPrinted>
  <dcterms:created xsi:type="dcterms:W3CDTF">2012-07-06T06:36:00Z</dcterms:created>
  <dcterms:modified xsi:type="dcterms:W3CDTF">2016-07-28T11:25:00Z</dcterms:modified>
</cp:coreProperties>
</file>